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196149">
        <w:rPr>
          <w:b/>
          <w:szCs w:val="28"/>
          <w:lang w:val="en-US"/>
        </w:rPr>
        <w:t>I</w:t>
      </w:r>
      <w:r w:rsidR="00196149" w:rsidRPr="00196149">
        <w:rPr>
          <w:b/>
          <w:szCs w:val="28"/>
        </w:rPr>
        <w:t xml:space="preserve"> </w:t>
      </w:r>
      <w:r w:rsidR="00985A78">
        <w:rPr>
          <w:b/>
          <w:szCs w:val="28"/>
        </w:rPr>
        <w:t>полугодие</w:t>
      </w:r>
      <w:r w:rsidR="00530C77">
        <w:rPr>
          <w:b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20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C03DCB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59409A" w:rsidRPr="00C03DCB" w:rsidRDefault="0059409A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 xml:space="preserve">Для поддержки экономики, бизнеса в период борьбы с </w:t>
      </w:r>
      <w:proofErr w:type="spellStart"/>
      <w:r w:rsidRPr="00C03DCB">
        <w:rPr>
          <w:rFonts w:eastAsia="Calibri"/>
          <w:color w:val="000000" w:themeColor="text1"/>
          <w:szCs w:val="28"/>
          <w:lang w:eastAsia="en-US"/>
        </w:rPr>
        <w:t>коронавирусом</w:t>
      </w:r>
      <w:proofErr w:type="spellEnd"/>
      <w:r w:rsidRPr="00C03DCB">
        <w:rPr>
          <w:rFonts w:eastAsia="Calibri"/>
          <w:color w:val="000000" w:themeColor="text1"/>
          <w:szCs w:val="28"/>
          <w:lang w:eastAsia="en-US"/>
        </w:rPr>
        <w:t xml:space="preserve">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59409A" w:rsidRPr="00C03DCB" w:rsidRDefault="0059409A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 xml:space="preserve">На уровне Республики Адыгея распоряжением № 67 – </w:t>
      </w:r>
      <w:proofErr w:type="spellStart"/>
      <w:r w:rsidRPr="00C03DCB">
        <w:rPr>
          <w:rFonts w:eastAsia="Calibri"/>
          <w:color w:val="000000" w:themeColor="text1"/>
          <w:szCs w:val="28"/>
          <w:lang w:eastAsia="en-US"/>
        </w:rPr>
        <w:t>рг</w:t>
      </w:r>
      <w:proofErr w:type="spellEnd"/>
      <w:r w:rsidRPr="00C03DCB">
        <w:rPr>
          <w:rFonts w:eastAsia="Calibri"/>
          <w:color w:val="000000" w:themeColor="text1"/>
          <w:szCs w:val="28"/>
          <w:lang w:eastAsia="en-US"/>
        </w:rPr>
        <w:t xml:space="preserve"> от 08.04.2020 разработан План первоочередных мероприятий (действий) по обеспечению устойчивого развития экономики на 2020 г. </w:t>
      </w:r>
    </w:p>
    <w:p w:rsidR="00396B29" w:rsidRPr="00C03DCB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proofErr w:type="gramStart"/>
      <w:r w:rsidR="004A3232" w:rsidRPr="00C03DCB">
        <w:rPr>
          <w:rFonts w:eastAsia="Calibri"/>
          <w:color w:val="000000" w:themeColor="text1"/>
          <w:szCs w:val="28"/>
          <w:lang w:eastAsia="en-US"/>
        </w:rPr>
        <w:t>01</w:t>
      </w:r>
      <w:r w:rsidRPr="00C03DCB">
        <w:rPr>
          <w:rFonts w:eastAsia="Calibri"/>
          <w:color w:val="000000" w:themeColor="text1"/>
          <w:szCs w:val="28"/>
          <w:lang w:eastAsia="en-US"/>
        </w:rPr>
        <w:t>.</w:t>
      </w:r>
      <w:r w:rsidR="00D86245" w:rsidRPr="00C03DCB">
        <w:rPr>
          <w:rFonts w:eastAsia="Calibri"/>
          <w:color w:val="000000" w:themeColor="text1"/>
          <w:szCs w:val="28"/>
          <w:lang w:eastAsia="en-US"/>
        </w:rPr>
        <w:t>0</w:t>
      </w:r>
      <w:r w:rsidR="00293055" w:rsidRPr="00C03DCB">
        <w:rPr>
          <w:rFonts w:eastAsia="Calibri"/>
          <w:color w:val="000000" w:themeColor="text1"/>
          <w:szCs w:val="28"/>
          <w:lang w:eastAsia="en-US"/>
        </w:rPr>
        <w:t>7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C03DCB">
        <w:rPr>
          <w:rFonts w:eastAsia="Calibri"/>
          <w:color w:val="000000" w:themeColor="text1"/>
          <w:szCs w:val="28"/>
          <w:lang w:eastAsia="en-US"/>
        </w:rPr>
        <w:t>20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 года</w:t>
      </w:r>
      <w:proofErr w:type="gramEnd"/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0F6DF2" w:rsidRPr="00C03DCB">
        <w:rPr>
          <w:rFonts w:eastAsia="Calibri"/>
          <w:color w:val="000000" w:themeColor="text1"/>
          <w:szCs w:val="28"/>
          <w:lang w:eastAsia="en-US"/>
        </w:rPr>
        <w:t>7847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</w:t>
      </w:r>
      <w:r w:rsidR="000F6DF2" w:rsidRPr="00C03DCB">
        <w:rPr>
          <w:rFonts w:eastAsia="Calibri"/>
          <w:color w:val="000000" w:themeColor="text1"/>
          <w:szCs w:val="28"/>
          <w:lang w:eastAsia="en-US"/>
        </w:rPr>
        <w:t>1871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единиц (в том числе</w:t>
      </w:r>
      <w:r w:rsidR="000F6DF2" w:rsidRPr="00C03DCB">
        <w:rPr>
          <w:rFonts w:eastAsia="Calibri"/>
          <w:color w:val="000000" w:themeColor="text1"/>
          <w:szCs w:val="28"/>
          <w:lang w:eastAsia="en-US"/>
        </w:rPr>
        <w:t xml:space="preserve"> 1628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394BF4" w:rsidRPr="00C03DCB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или </w:t>
      </w:r>
      <w:r w:rsidR="000F6DF2" w:rsidRPr="00C03DCB">
        <w:rPr>
          <w:rFonts w:eastAsia="Calibri"/>
          <w:color w:val="000000" w:themeColor="text1"/>
          <w:szCs w:val="28"/>
          <w:lang w:eastAsia="en-US"/>
        </w:rPr>
        <w:t>87,0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% от общего числа малых предприятий) и </w:t>
      </w:r>
      <w:r w:rsidR="000F6DF2" w:rsidRPr="00C03DCB">
        <w:rPr>
          <w:rFonts w:eastAsia="Calibri"/>
          <w:color w:val="000000" w:themeColor="text1"/>
          <w:szCs w:val="28"/>
          <w:lang w:eastAsia="en-US"/>
        </w:rPr>
        <w:t>9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средних предприятий. Количество индивидуальных предпринимателей составляет </w:t>
      </w:r>
      <w:r w:rsidR="00293055" w:rsidRPr="00C03DCB">
        <w:rPr>
          <w:rFonts w:eastAsia="Calibri"/>
          <w:color w:val="000000" w:themeColor="text1"/>
          <w:szCs w:val="28"/>
          <w:lang w:eastAsia="en-US"/>
        </w:rPr>
        <w:t>5967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C03DCB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C03DCB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94</w:t>
      </w:r>
      <w:r w:rsidR="00293055" w:rsidRPr="00C03DCB">
        <w:rPr>
          <w:rFonts w:eastAsia="Calibri"/>
          <w:color w:val="000000" w:themeColor="text1"/>
          <w:szCs w:val="28"/>
          <w:lang w:eastAsia="en-US"/>
        </w:rPr>
        <w:t>.</w:t>
      </w:r>
    </w:p>
    <w:p w:rsidR="001F3C39" w:rsidRPr="00C03DCB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proofErr w:type="gramStart"/>
      <w:r w:rsidR="00150483" w:rsidRPr="00C03DCB">
        <w:rPr>
          <w:rFonts w:eastAsia="Calibri"/>
          <w:color w:val="000000" w:themeColor="text1"/>
          <w:szCs w:val="28"/>
          <w:lang w:eastAsia="en-US"/>
        </w:rPr>
        <w:t>15.11.2017  №</w:t>
      </w:r>
      <w:proofErr w:type="gramEnd"/>
      <w:r w:rsidR="00150483" w:rsidRPr="00C03DCB">
        <w:rPr>
          <w:rFonts w:eastAsia="Calibri"/>
          <w:color w:val="000000" w:themeColor="text1"/>
          <w:szCs w:val="28"/>
          <w:lang w:eastAsia="en-US"/>
        </w:rPr>
        <w:t xml:space="preserve"> 1362 </w:t>
      </w:r>
      <w:r w:rsidRPr="00C03DCB">
        <w:rPr>
          <w:rFonts w:eastAsia="Calibri"/>
          <w:color w:val="000000" w:themeColor="text1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C03DCB">
        <w:rPr>
          <w:rFonts w:eastAsia="Calibri"/>
          <w:color w:val="000000" w:themeColor="text1"/>
          <w:szCs w:val="28"/>
          <w:lang w:eastAsia="en-US"/>
        </w:rPr>
        <w:t>8</w:t>
      </w:r>
      <w:r w:rsidRPr="00C03DCB">
        <w:rPr>
          <w:rFonts w:eastAsia="Calibri"/>
          <w:color w:val="000000" w:themeColor="text1"/>
          <w:szCs w:val="28"/>
          <w:lang w:eastAsia="en-US"/>
        </w:rPr>
        <w:t xml:space="preserve"> - 20</w:t>
      </w:r>
      <w:r w:rsidR="00150483" w:rsidRPr="00C03DCB">
        <w:rPr>
          <w:rFonts w:eastAsia="Calibri"/>
          <w:color w:val="000000" w:themeColor="text1"/>
          <w:szCs w:val="28"/>
          <w:lang w:eastAsia="en-US"/>
        </w:rPr>
        <w:t>2</w:t>
      </w:r>
      <w:r w:rsidR="0059409A" w:rsidRPr="00C03DCB">
        <w:rPr>
          <w:rFonts w:eastAsia="Calibri"/>
          <w:color w:val="000000" w:themeColor="text1"/>
          <w:szCs w:val="28"/>
          <w:lang w:eastAsia="en-US"/>
        </w:rPr>
        <w:t>4</w:t>
      </w:r>
      <w:r w:rsidRPr="00C03DCB">
        <w:rPr>
          <w:rFonts w:eastAsia="Calibri"/>
          <w:color w:val="000000" w:themeColor="text1"/>
          <w:szCs w:val="28"/>
          <w:lang w:eastAsia="en-US"/>
        </w:rPr>
        <w:t xml:space="preserve"> годы»</w:t>
      </w:r>
      <w:r w:rsidR="001F3C39" w:rsidRPr="00C03DCB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394BF4" w:rsidRPr="00C03DCB" w:rsidRDefault="001F3C39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 xml:space="preserve">Финансирование мероприятий за </w:t>
      </w:r>
      <w:r w:rsidR="00FA6CE3" w:rsidRPr="00C03DCB">
        <w:rPr>
          <w:color w:val="000000" w:themeColor="text1"/>
          <w:szCs w:val="28"/>
          <w:lang w:val="en-US"/>
        </w:rPr>
        <w:t>I</w:t>
      </w:r>
      <w:r w:rsidR="00FA6CE3" w:rsidRPr="00C03DCB">
        <w:rPr>
          <w:color w:val="000000" w:themeColor="text1"/>
          <w:szCs w:val="28"/>
        </w:rPr>
        <w:t xml:space="preserve"> </w:t>
      </w:r>
      <w:r w:rsidR="0042230C" w:rsidRPr="00C03DCB">
        <w:rPr>
          <w:color w:val="000000" w:themeColor="text1"/>
          <w:szCs w:val="28"/>
        </w:rPr>
        <w:t>полугодие</w:t>
      </w:r>
      <w:r w:rsidR="00FA6CE3" w:rsidRPr="00C03DCB">
        <w:rPr>
          <w:color w:val="000000" w:themeColor="text1"/>
          <w:szCs w:val="28"/>
        </w:rPr>
        <w:t xml:space="preserve"> 20</w:t>
      </w:r>
      <w:r w:rsidR="00A734BD" w:rsidRPr="00C03DCB">
        <w:rPr>
          <w:color w:val="000000" w:themeColor="text1"/>
          <w:szCs w:val="28"/>
        </w:rPr>
        <w:t>20</w:t>
      </w:r>
      <w:r w:rsidR="00FA6CE3" w:rsidRPr="00C03DCB">
        <w:rPr>
          <w:color w:val="000000" w:themeColor="text1"/>
          <w:szCs w:val="28"/>
        </w:rPr>
        <w:t xml:space="preserve"> года </w:t>
      </w:r>
      <w:r w:rsidR="00394BF4" w:rsidRPr="00C03DCB">
        <w:rPr>
          <w:rFonts w:eastAsia="Calibri"/>
          <w:color w:val="000000" w:themeColor="text1"/>
          <w:szCs w:val="28"/>
          <w:lang w:eastAsia="en-US"/>
        </w:rPr>
        <w:t>не осуществлялось.</w:t>
      </w:r>
    </w:p>
    <w:p w:rsidR="00396B29" w:rsidRPr="00C03DCB" w:rsidRDefault="006A70D1" w:rsidP="009A7CDA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C03DCB">
        <w:rPr>
          <w:rFonts w:eastAsia="Calibri"/>
          <w:color w:val="000000" w:themeColor="text1"/>
          <w:szCs w:val="28"/>
          <w:lang w:eastAsia="en-US"/>
        </w:rPr>
        <w:t xml:space="preserve"> о нововведениях в области деятельности</w:t>
      </w:r>
      <w:r w:rsidR="003C7F9C" w:rsidRPr="00C03DCB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</w:t>
      </w:r>
      <w:r w:rsidR="009D79D0" w:rsidRPr="00C03DCB">
        <w:rPr>
          <w:rFonts w:eastAsia="Calibri"/>
          <w:color w:val="000000" w:themeColor="text1"/>
          <w:szCs w:val="28"/>
          <w:lang w:eastAsia="en-US"/>
        </w:rPr>
        <w:t>, о мерах поддержки предпринимательства</w:t>
      </w:r>
      <w:r w:rsidR="00396B29" w:rsidRPr="00C03DCB">
        <w:rPr>
          <w:rFonts w:eastAsia="Calibri"/>
          <w:color w:val="000000" w:themeColor="text1"/>
          <w:szCs w:val="28"/>
          <w:lang w:eastAsia="en-US"/>
        </w:rPr>
        <w:t>.</w:t>
      </w:r>
    </w:p>
    <w:p w:rsidR="0042230C" w:rsidRPr="00C03DCB" w:rsidRDefault="00396B29" w:rsidP="0042230C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</w:t>
      </w:r>
      <w:r w:rsidR="009A7CDA" w:rsidRPr="00C03DC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A70D1" w:rsidRPr="00C03DCB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FB1756" w:rsidRPr="00C03DCB" w:rsidRDefault="00396B29" w:rsidP="00FB175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6A70D1" w:rsidRPr="00C03DCB">
        <w:rPr>
          <w:rFonts w:eastAsia="Calibri"/>
          <w:color w:val="000000" w:themeColor="text1"/>
          <w:szCs w:val="28"/>
          <w:lang w:eastAsia="en-US"/>
        </w:rPr>
        <w:t>частности, с начала 20</w:t>
      </w:r>
      <w:r w:rsidR="0059409A" w:rsidRPr="00C03DCB">
        <w:rPr>
          <w:rFonts w:eastAsia="Calibri"/>
          <w:color w:val="000000" w:themeColor="text1"/>
          <w:szCs w:val="28"/>
          <w:lang w:eastAsia="en-US"/>
        </w:rPr>
        <w:t>20</w:t>
      </w:r>
      <w:r w:rsidR="006A70D1" w:rsidRPr="00C03DCB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701619" w:rsidRPr="00C03DCB">
        <w:rPr>
          <w:rFonts w:eastAsia="Calibri"/>
          <w:color w:val="000000" w:themeColor="text1"/>
          <w:szCs w:val="28"/>
          <w:lang w:eastAsia="en-US"/>
        </w:rPr>
        <w:t xml:space="preserve">информация </w:t>
      </w:r>
      <w:r w:rsidR="00A63DA8" w:rsidRPr="00C03DCB">
        <w:rPr>
          <w:rFonts w:eastAsia="Calibri"/>
          <w:color w:val="000000" w:themeColor="text1"/>
          <w:szCs w:val="28"/>
          <w:lang w:eastAsia="en-US"/>
        </w:rPr>
        <w:t>об особенностях покупки товара через интернет; о X Юбилейный Съезд некоммерческих организаций России который состоялся в г. Москва с 11 по13 февраля 2020 г.;</w:t>
      </w:r>
      <w:r w:rsidR="00A63DA8" w:rsidRPr="00C03DCB">
        <w:rPr>
          <w:color w:val="000000" w:themeColor="text1"/>
        </w:rPr>
        <w:t xml:space="preserve"> о</w:t>
      </w:r>
      <w:r w:rsidR="00A63DA8" w:rsidRPr="00C03DCB">
        <w:rPr>
          <w:rFonts w:eastAsia="Calibri"/>
          <w:color w:val="000000" w:themeColor="text1"/>
          <w:szCs w:val="28"/>
          <w:lang w:eastAsia="en-US"/>
        </w:rPr>
        <w:t xml:space="preserve"> внесении изменений в Закон Республики Адыгея «Об Административных правонарушениях» № 215 от 19.04.2004 г.;</w:t>
      </w:r>
      <w:r w:rsidR="00A63DA8" w:rsidRPr="00C03DCB">
        <w:rPr>
          <w:color w:val="000000" w:themeColor="text1"/>
        </w:rPr>
        <w:t xml:space="preserve"> </w:t>
      </w:r>
      <w:r w:rsidR="00A63DA8" w:rsidRPr="00C03DCB">
        <w:rPr>
          <w:rFonts w:eastAsia="Calibri"/>
          <w:color w:val="000000" w:themeColor="text1"/>
          <w:szCs w:val="28"/>
          <w:lang w:eastAsia="en-US"/>
        </w:rPr>
        <w:t xml:space="preserve">об участии в </w:t>
      </w:r>
      <w:r w:rsidR="00A63DA8" w:rsidRPr="00C03DCB">
        <w:rPr>
          <w:rFonts w:eastAsia="Calibri"/>
          <w:color w:val="000000" w:themeColor="text1"/>
          <w:szCs w:val="28"/>
          <w:lang w:eastAsia="en-US"/>
        </w:rPr>
        <w:lastRenderedPageBreak/>
        <w:t>международном Конгрессе сельской молодежи 6-9 Февраля 2020 в</w:t>
      </w:r>
      <w:r w:rsidR="0042230C" w:rsidRPr="00C03DC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A63DA8" w:rsidRPr="00C03DCB">
        <w:rPr>
          <w:rFonts w:eastAsia="Calibri"/>
          <w:color w:val="000000" w:themeColor="text1"/>
          <w:szCs w:val="28"/>
          <w:lang w:eastAsia="en-US"/>
        </w:rPr>
        <w:t>г. Казани;</w:t>
      </w:r>
      <w:r w:rsidR="00FB1756" w:rsidRPr="00C03DCB">
        <w:rPr>
          <w:rFonts w:eastAsiaTheme="minorHAnsi"/>
          <w:color w:val="000000" w:themeColor="text1"/>
          <w:szCs w:val="28"/>
          <w:lang w:eastAsia="en-US"/>
        </w:rPr>
        <w:t xml:space="preserve"> о </w:t>
      </w:r>
      <w:r w:rsidR="00FB1756" w:rsidRPr="00C03DCB">
        <w:rPr>
          <w:rFonts w:eastAsia="Calibri"/>
          <w:color w:val="000000" w:themeColor="text1"/>
          <w:szCs w:val="28"/>
          <w:lang w:eastAsia="en-US"/>
        </w:rPr>
        <w:t>начале приема заявок на третий ежег</w:t>
      </w:r>
      <w:r w:rsidR="00810CD7" w:rsidRPr="00C03DCB">
        <w:rPr>
          <w:rFonts w:eastAsia="Calibri"/>
          <w:color w:val="000000" w:themeColor="text1"/>
          <w:szCs w:val="28"/>
          <w:lang w:eastAsia="en-US"/>
        </w:rPr>
        <w:t xml:space="preserve">одный конкурс «Торговля России»; </w:t>
      </w:r>
      <w:r w:rsidR="00810CD7" w:rsidRPr="00C03DCB">
        <w:rPr>
          <w:color w:val="000000" w:themeColor="text1"/>
          <w:szCs w:val="28"/>
        </w:rPr>
        <w:t>о проведении в 2020 году Всероссийской сетевой акции «ПОДВИГ СЕЛА», посвященной Году памяти и славы;</w:t>
      </w:r>
      <w:r w:rsidR="00810CD7" w:rsidRPr="00C03DCB">
        <w:rPr>
          <w:color w:val="000000" w:themeColor="text1"/>
        </w:rPr>
        <w:t xml:space="preserve"> о проведении </w:t>
      </w:r>
      <w:r w:rsidR="00810CD7" w:rsidRPr="00C03DCB">
        <w:rPr>
          <w:color w:val="000000" w:themeColor="text1"/>
          <w:szCs w:val="28"/>
        </w:rPr>
        <w:t>V Всероссийского образовательно-кадрового форума «Траектория развития».</w:t>
      </w:r>
    </w:p>
    <w:p w:rsidR="0042230C" w:rsidRPr="00C03DCB" w:rsidRDefault="0042230C" w:rsidP="0042230C">
      <w:pPr>
        <w:ind w:firstLine="709"/>
        <w:contextualSpacing/>
        <w:jc w:val="both"/>
        <w:rPr>
          <w:bCs/>
          <w:color w:val="000000" w:themeColor="text1"/>
          <w:szCs w:val="28"/>
        </w:rPr>
      </w:pPr>
      <w:r w:rsidRPr="00C03DCB">
        <w:rPr>
          <w:bCs/>
          <w:color w:val="000000" w:themeColor="text1"/>
          <w:szCs w:val="28"/>
        </w:rPr>
        <w:t xml:space="preserve">Кроме того, на официальном сайте Администрации МО «Город Майкоп» создан специальный раздел «Экономика без вирусов» на котором размещены меры поддержки предпринимательского сектора, рекомендации </w:t>
      </w:r>
      <w:proofErr w:type="spellStart"/>
      <w:r w:rsidRPr="00C03DCB">
        <w:rPr>
          <w:bCs/>
          <w:color w:val="000000" w:themeColor="text1"/>
          <w:szCs w:val="28"/>
        </w:rPr>
        <w:t>Роспотребнадзора</w:t>
      </w:r>
      <w:proofErr w:type="spellEnd"/>
      <w:r w:rsidRPr="00C03DCB">
        <w:rPr>
          <w:bCs/>
          <w:color w:val="000000" w:themeColor="text1"/>
          <w:szCs w:val="28"/>
        </w:rPr>
        <w:t>, ссылки на официальные сайты на которых размещена более подробная информация о мерах поддержках.</w:t>
      </w:r>
    </w:p>
    <w:p w:rsidR="00985A78" w:rsidRPr="00C03DCB" w:rsidRDefault="00985A78" w:rsidP="00985A78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на 2017 - 2021 годы» в рамках которой принята подпрограмма «Развитие малого и среднего предпринимательства».  За счет средств республиканской программы за I полугодие 2020 г. 38 СМСП получили </w:t>
      </w:r>
      <w:proofErr w:type="spellStart"/>
      <w:r w:rsidRPr="00C03DCB">
        <w:rPr>
          <w:rFonts w:eastAsia="Calibri"/>
          <w:color w:val="000000" w:themeColor="text1"/>
          <w:szCs w:val="28"/>
          <w:lang w:eastAsia="en-US"/>
        </w:rPr>
        <w:t>микрокредиты</w:t>
      </w:r>
      <w:proofErr w:type="spellEnd"/>
      <w:r w:rsidRPr="00C03DCB">
        <w:rPr>
          <w:rFonts w:eastAsia="Calibri"/>
          <w:color w:val="000000" w:themeColor="text1"/>
          <w:szCs w:val="28"/>
          <w:lang w:eastAsia="en-US"/>
        </w:rPr>
        <w:t xml:space="preserve"> на общую сумму 89 млн. 150 тыс. руб. 10 СМСП были предоставлены гарантии на общую сумму 17 млн. 365 тыс. </w:t>
      </w:r>
      <w:proofErr w:type="gramStart"/>
      <w:r w:rsidRPr="00C03DCB">
        <w:rPr>
          <w:rFonts w:eastAsia="Calibri"/>
          <w:color w:val="000000" w:themeColor="text1"/>
          <w:szCs w:val="28"/>
          <w:lang w:eastAsia="en-US"/>
        </w:rPr>
        <w:t>рублей.,</w:t>
      </w:r>
      <w:proofErr w:type="gramEnd"/>
      <w:r w:rsidRPr="00C03DCB">
        <w:rPr>
          <w:rFonts w:eastAsia="Calibri"/>
          <w:color w:val="000000" w:themeColor="text1"/>
          <w:szCs w:val="28"/>
          <w:lang w:eastAsia="en-US"/>
        </w:rPr>
        <w:t xml:space="preserve"> что позволило привлечь кредит на общую сумму 36 млн. рублей.</w:t>
      </w:r>
    </w:p>
    <w:p w:rsidR="00705F61" w:rsidRPr="00C03DCB" w:rsidRDefault="00985A78" w:rsidP="00985A78">
      <w:pPr>
        <w:ind w:firstLine="709"/>
        <w:contextualSpacing/>
        <w:jc w:val="both"/>
        <w:rPr>
          <w:rFonts w:eastAsia="Calibri"/>
          <w:b/>
          <w:color w:val="000000" w:themeColor="text1"/>
          <w:szCs w:val="28"/>
          <w:lang w:eastAsia="en-US"/>
        </w:rPr>
      </w:pPr>
      <w:r w:rsidRPr="00C03DCB">
        <w:rPr>
          <w:rFonts w:eastAsia="Calibri"/>
          <w:color w:val="000000" w:themeColor="text1"/>
          <w:szCs w:val="28"/>
          <w:lang w:eastAsia="en-US"/>
        </w:rPr>
        <w:t>Кроме того, 193 СМСП прошло обучение, 646 СМСП оказаны консультационные услуги.</w:t>
      </w:r>
    </w:p>
    <w:p w:rsidR="0015091D" w:rsidRDefault="0015091D" w:rsidP="004A6FD7">
      <w:pPr>
        <w:ind w:left="2160" w:firstLine="709"/>
        <w:rPr>
          <w:b/>
          <w:color w:val="000000" w:themeColor="text1"/>
          <w:szCs w:val="28"/>
        </w:rPr>
      </w:pPr>
    </w:p>
    <w:p w:rsidR="004A6FD7" w:rsidRPr="00701619" w:rsidRDefault="004A6FD7" w:rsidP="004A6FD7">
      <w:pPr>
        <w:ind w:left="2160" w:firstLine="709"/>
        <w:rPr>
          <w:b/>
          <w:color w:val="000000" w:themeColor="text1"/>
          <w:szCs w:val="28"/>
        </w:rPr>
      </w:pPr>
      <w:r w:rsidRPr="00701619">
        <w:rPr>
          <w:b/>
          <w:color w:val="000000" w:themeColor="text1"/>
          <w:szCs w:val="28"/>
        </w:rPr>
        <w:t>Потребительский рынок</w:t>
      </w:r>
    </w:p>
    <w:p w:rsidR="004A6FD7" w:rsidRPr="00701619" w:rsidRDefault="004A6FD7" w:rsidP="004A6FD7">
      <w:pPr>
        <w:ind w:firstLine="709"/>
        <w:rPr>
          <w:b/>
          <w:color w:val="000000" w:themeColor="text1"/>
          <w:szCs w:val="28"/>
        </w:rPr>
      </w:pP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Сеть предприятий потребительского рынка представлена 3317 объектами, в том числе: магазины – 1034, из них осуществляющие торговлю в специализированных продовольственных и неспециализированных непродовольственных магазинах – 377, гипермаркеты- 1, супермаркеты - 2, прочие магазины- 215, </w:t>
      </w:r>
      <w:proofErr w:type="spellStart"/>
      <w:r w:rsidRPr="00BB31EA">
        <w:rPr>
          <w:color w:val="000000" w:themeColor="text1"/>
          <w:szCs w:val="28"/>
        </w:rPr>
        <w:t>минимаркеты</w:t>
      </w:r>
      <w:proofErr w:type="spellEnd"/>
      <w:r w:rsidRPr="00BB31EA">
        <w:rPr>
          <w:color w:val="000000" w:themeColor="text1"/>
          <w:szCs w:val="28"/>
        </w:rPr>
        <w:t xml:space="preserve"> – 426, магазины – </w:t>
      </w:r>
      <w:proofErr w:type="spellStart"/>
      <w:r w:rsidRPr="00BB31EA">
        <w:rPr>
          <w:color w:val="000000" w:themeColor="text1"/>
          <w:szCs w:val="28"/>
        </w:rPr>
        <w:t>дискаунтеры</w:t>
      </w:r>
      <w:proofErr w:type="spellEnd"/>
      <w:r w:rsidRPr="00BB31EA">
        <w:rPr>
          <w:color w:val="000000" w:themeColor="text1"/>
          <w:szCs w:val="28"/>
        </w:rPr>
        <w:t xml:space="preserve"> – 13; 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На территории муниципального образования «Город Майкоп» функционирует 11 постоянно действующих ярмарок, в том числе: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FB55E3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универсальная ярмарка «Центральный рынок – 1», организатор – ООО «Экология -с», адрес: </w:t>
      </w:r>
      <w:r w:rsidRPr="007A268B">
        <w:rPr>
          <w:color w:val="000000" w:themeColor="text1"/>
          <w:szCs w:val="28"/>
        </w:rPr>
        <w:tab/>
        <w:t>ул. Пролетарская, 210, торговых мест - 411;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lastRenderedPageBreak/>
        <w:t>- универсальная ярмарка «Центральный рынок», организатор ООО «</w:t>
      </w:r>
      <w:proofErr w:type="spellStart"/>
      <w:r w:rsidRPr="007A268B">
        <w:rPr>
          <w:color w:val="000000" w:themeColor="text1"/>
          <w:szCs w:val="28"/>
        </w:rPr>
        <w:t>ЮгИнвест</w:t>
      </w:r>
      <w:proofErr w:type="spellEnd"/>
      <w:r w:rsidRPr="007A268B">
        <w:rPr>
          <w:color w:val="000000" w:themeColor="text1"/>
          <w:szCs w:val="28"/>
        </w:rPr>
        <w:t>», адрес: ул. Пролетарская, 210, торговых мест -157;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универсальная ярмарка «Центральный рынок – 2», организатор ИП </w:t>
      </w:r>
      <w:proofErr w:type="spellStart"/>
      <w:r w:rsidRPr="007A268B">
        <w:rPr>
          <w:color w:val="000000" w:themeColor="text1"/>
          <w:szCs w:val="28"/>
        </w:rPr>
        <w:t>Андрухаев</w:t>
      </w:r>
      <w:proofErr w:type="spellEnd"/>
      <w:r w:rsidRPr="007A268B">
        <w:rPr>
          <w:color w:val="000000" w:themeColor="text1"/>
          <w:szCs w:val="28"/>
        </w:rPr>
        <w:t xml:space="preserve"> Б.К., адрес: ул. Пролетарская, 210, торговых мест -711;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универсальная ярмарка «Рынок Хозяйственно - бытовых товаров», организатор ИП </w:t>
      </w:r>
      <w:proofErr w:type="spellStart"/>
      <w:r w:rsidRPr="007A268B">
        <w:rPr>
          <w:color w:val="000000" w:themeColor="text1"/>
          <w:szCs w:val="28"/>
        </w:rPr>
        <w:t>Андрухаев</w:t>
      </w:r>
      <w:proofErr w:type="spellEnd"/>
      <w:r w:rsidRPr="007A268B">
        <w:rPr>
          <w:color w:val="000000" w:themeColor="text1"/>
          <w:szCs w:val="28"/>
        </w:rPr>
        <w:t xml:space="preserve"> Б.К., адрес: ул. Крестьянская, квартал 191, торговых мест – 153;</w:t>
      </w:r>
      <w:r w:rsidRPr="007A268B">
        <w:rPr>
          <w:color w:val="000000" w:themeColor="text1"/>
          <w:szCs w:val="28"/>
        </w:rPr>
        <w:tab/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специализированная ярмарка «Цветочный рынок», организатор –ИП </w:t>
      </w:r>
      <w:proofErr w:type="spellStart"/>
      <w:r w:rsidRPr="007A268B">
        <w:rPr>
          <w:color w:val="000000" w:themeColor="text1"/>
          <w:szCs w:val="28"/>
        </w:rPr>
        <w:t>Андрухаев</w:t>
      </w:r>
      <w:proofErr w:type="spellEnd"/>
      <w:r w:rsidRPr="007A268B">
        <w:rPr>
          <w:color w:val="000000" w:themeColor="text1"/>
          <w:szCs w:val="28"/>
        </w:rPr>
        <w:t xml:space="preserve"> Б.К., адрес: ул. Пионерская, квартал 275, торговых мест -17;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универсальная ярмарка «Казачий рынок ст. Ханской», организатор – ИП </w:t>
      </w:r>
      <w:proofErr w:type="spellStart"/>
      <w:r w:rsidRPr="007A268B">
        <w:rPr>
          <w:color w:val="000000" w:themeColor="text1"/>
          <w:szCs w:val="28"/>
        </w:rPr>
        <w:t>Ахадов</w:t>
      </w:r>
      <w:proofErr w:type="spellEnd"/>
      <w:r w:rsidRPr="007A268B">
        <w:rPr>
          <w:color w:val="000000" w:themeColor="text1"/>
          <w:szCs w:val="28"/>
        </w:rPr>
        <w:t xml:space="preserve"> Н.С., торговых мест – 91;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91.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соответствии с постановлением Администрации муниципального образования «Город Майкоп» от 03.12.2019</w:t>
      </w:r>
      <w:r>
        <w:rPr>
          <w:color w:val="000000" w:themeColor="text1"/>
          <w:szCs w:val="28"/>
        </w:rPr>
        <w:t xml:space="preserve"> </w:t>
      </w:r>
      <w:r w:rsidRPr="00BB31EA">
        <w:rPr>
          <w:color w:val="000000" w:themeColor="text1"/>
          <w:szCs w:val="28"/>
        </w:rPr>
        <w:t xml:space="preserve">г. № 1496 «Об утверждении Плана мероприятий по организации ярмарок на территории муниципального образования «Город Майкоп» на 2020 год» </w:t>
      </w:r>
      <w:r>
        <w:rPr>
          <w:color w:val="000000" w:themeColor="text1"/>
          <w:szCs w:val="28"/>
        </w:rPr>
        <w:t xml:space="preserve">в отчетном периоде </w:t>
      </w:r>
      <w:r w:rsidRPr="00BB31EA">
        <w:rPr>
          <w:color w:val="000000" w:themeColor="text1"/>
          <w:szCs w:val="28"/>
        </w:rPr>
        <w:t xml:space="preserve">организована работа </w:t>
      </w:r>
      <w:r>
        <w:rPr>
          <w:color w:val="000000" w:themeColor="text1"/>
          <w:szCs w:val="28"/>
        </w:rPr>
        <w:t>4</w:t>
      </w:r>
      <w:r w:rsidRPr="00BB31EA">
        <w:rPr>
          <w:color w:val="000000" w:themeColor="text1"/>
          <w:szCs w:val="28"/>
        </w:rPr>
        <w:t xml:space="preserve"> сельскохозяйственных ярмарок.</w:t>
      </w:r>
    </w:p>
    <w:p w:rsidR="0015091D" w:rsidRPr="00FB55E3" w:rsidRDefault="0015091D" w:rsidP="0015091D">
      <w:pPr>
        <w:ind w:firstLine="709"/>
        <w:jc w:val="both"/>
        <w:rPr>
          <w:szCs w:val="28"/>
        </w:rPr>
      </w:pPr>
      <w:r w:rsidRPr="00FB55E3">
        <w:rPr>
          <w:szCs w:val="28"/>
        </w:rPr>
        <w:t xml:space="preserve">Проведено 38 ярмарок выходного дня с участием местных товаропроизводителей, торговых предприятий и </w:t>
      </w:r>
      <w:proofErr w:type="spellStart"/>
      <w:r w:rsidRPr="00FB55E3">
        <w:rPr>
          <w:szCs w:val="28"/>
        </w:rPr>
        <w:t>сельхозтоваропроизводителей</w:t>
      </w:r>
      <w:proofErr w:type="spellEnd"/>
      <w:r w:rsidRPr="00FB55E3">
        <w:rPr>
          <w:szCs w:val="28"/>
        </w:rPr>
        <w:t xml:space="preserve"> муниципального образования «Город Майкоп», Республики Адыгея и Краснодарского края. Число участников составило – 2633.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</w:t>
      </w:r>
      <w:r w:rsidRPr="00BB31EA">
        <w:rPr>
          <w:color w:val="000000" w:themeColor="text1"/>
          <w:szCs w:val="28"/>
        </w:rPr>
        <w:lastRenderedPageBreak/>
        <w:t>существенное влияние на формирование цен в стационарных предприятиях розничной торговли и на розничных рынках.</w:t>
      </w:r>
    </w:p>
    <w:p w:rsidR="0015091D" w:rsidRPr="009A12F0" w:rsidRDefault="0015091D" w:rsidP="0015091D">
      <w:pPr>
        <w:ind w:firstLine="851"/>
        <w:jc w:val="both"/>
        <w:rPr>
          <w:szCs w:val="28"/>
        </w:rPr>
      </w:pPr>
      <w:r w:rsidRPr="009A12F0">
        <w:rPr>
          <w:szCs w:val="28"/>
        </w:rPr>
        <w:t xml:space="preserve">В соответствии с постановлением Администрации муниципального образования «Город Майкоп» от 28.12.2015 г.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9A12F0">
        <w:rPr>
          <w:szCs w:val="28"/>
        </w:rPr>
        <w:t>ТОСов</w:t>
      </w:r>
      <w:proofErr w:type="spellEnd"/>
      <w:r w:rsidRPr="009A12F0">
        <w:rPr>
          <w:szCs w:val="28"/>
        </w:rPr>
        <w:t xml:space="preserve"> сформирована схема размещения объектов торговли на </w:t>
      </w:r>
      <w:proofErr w:type="spellStart"/>
      <w:r w:rsidRPr="009A12F0">
        <w:rPr>
          <w:szCs w:val="28"/>
        </w:rPr>
        <w:t>внутридворовых</w:t>
      </w:r>
      <w:proofErr w:type="spellEnd"/>
      <w:r w:rsidRPr="009A12F0">
        <w:rPr>
          <w:szCs w:val="28"/>
        </w:rPr>
        <w:t xml:space="preserve"> территориях, в которую вошли 80 площадок. Предоставление данных торговых площадок осуществляется на безвозмездной основе.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В отчетном периоде 2020 г. заключено </w:t>
      </w:r>
      <w:r>
        <w:rPr>
          <w:color w:val="000000" w:themeColor="text1"/>
          <w:szCs w:val="28"/>
        </w:rPr>
        <w:t>30</w:t>
      </w:r>
      <w:r w:rsidRPr="00BB31EA">
        <w:rPr>
          <w:color w:val="000000" w:themeColor="text1"/>
          <w:szCs w:val="28"/>
        </w:rPr>
        <w:t xml:space="preserve"> 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>
        <w:rPr>
          <w:color w:val="000000" w:themeColor="text1"/>
          <w:szCs w:val="28"/>
        </w:rPr>
        <w:t>утверждена</w:t>
      </w:r>
      <w:r w:rsidRPr="00BB31EA">
        <w:rPr>
          <w:color w:val="000000" w:themeColor="text1"/>
          <w:szCs w:val="28"/>
        </w:rPr>
        <w:t xml:space="preserve">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</w:t>
      </w:r>
      <w:r>
        <w:rPr>
          <w:color w:val="000000" w:themeColor="text1"/>
          <w:szCs w:val="28"/>
        </w:rPr>
        <w:t xml:space="preserve">постановление Администрации муниципального образования «Город Майкоп» от </w:t>
      </w:r>
      <w:r w:rsidRPr="00FB55E3">
        <w:rPr>
          <w:color w:val="000000" w:themeColor="text1"/>
          <w:szCs w:val="28"/>
        </w:rPr>
        <w:t>23.04.2020 № 424</w:t>
      </w:r>
      <w:r w:rsidRPr="00BB31EA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, в </w:t>
      </w:r>
      <w:r w:rsidRPr="00FB55E3">
        <w:rPr>
          <w:color w:val="000000" w:themeColor="text1"/>
          <w:szCs w:val="28"/>
        </w:rPr>
        <w:t>которой предусмотрено 338 нестационарных торговых объектов</w:t>
      </w:r>
      <w:r>
        <w:rPr>
          <w:color w:val="000000" w:themeColor="text1"/>
          <w:szCs w:val="28"/>
        </w:rPr>
        <w:t>.</w:t>
      </w:r>
      <w:r w:rsidRPr="00FB55E3">
        <w:rPr>
          <w:color w:val="000000" w:themeColor="text1"/>
          <w:szCs w:val="28"/>
        </w:rPr>
        <w:t xml:space="preserve"> 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следующем квартале планируется проведение торгов </w:t>
      </w:r>
      <w:r w:rsidRPr="00BB31EA">
        <w:rPr>
          <w:color w:val="000000" w:themeColor="text1"/>
          <w:szCs w:val="28"/>
        </w:rPr>
        <w:t>(аукцион</w:t>
      </w:r>
      <w:r>
        <w:rPr>
          <w:color w:val="000000" w:themeColor="text1"/>
          <w:szCs w:val="28"/>
        </w:rPr>
        <w:t>ов</w:t>
      </w:r>
      <w:r w:rsidRPr="00BB31EA">
        <w:rPr>
          <w:color w:val="000000" w:themeColor="text1"/>
          <w:szCs w:val="28"/>
        </w:rPr>
        <w:t xml:space="preserve">) на право размещения нестационарных торговых объектов на территории муниципального образования «Город Майкоп». </w:t>
      </w:r>
    </w:p>
    <w:p w:rsidR="0015091D" w:rsidRPr="0014082F" w:rsidRDefault="0015091D" w:rsidP="0015091D">
      <w:pPr>
        <w:ind w:firstLine="709"/>
        <w:jc w:val="both"/>
        <w:rPr>
          <w:szCs w:val="28"/>
        </w:rPr>
      </w:pPr>
      <w:r w:rsidRPr="0014082F">
        <w:rPr>
          <w:szCs w:val="28"/>
        </w:rPr>
        <w:t>Вместе с тем, в рамках размещения нестационарных торговых объектов без проведения торгов (проведение республиканских и городских мероприятий, размещение уличных кафе, а также срок размещения которых не превышает 20-ти дней) выдано 70 дислокаций на размещение нестационарных торговых объектов в рамках проведения мероприятий, 14 дислокаций на размещение уличных кафе.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</w:t>
      </w:r>
      <w:r w:rsidRPr="00BB31EA">
        <w:rPr>
          <w:color w:val="000000" w:themeColor="text1"/>
          <w:szCs w:val="28"/>
        </w:rPr>
        <w:lastRenderedPageBreak/>
        <w:t xml:space="preserve">проводился мониторинг наличия вышеуказанной продукции в розничных торговых предприятиях. 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</w:t>
      </w:r>
      <w:r>
        <w:rPr>
          <w:color w:val="000000" w:themeColor="text1"/>
          <w:szCs w:val="28"/>
        </w:rPr>
        <w:t>107</w:t>
      </w:r>
      <w:r w:rsidRPr="00BB31EA">
        <w:rPr>
          <w:color w:val="000000" w:themeColor="text1"/>
          <w:szCs w:val="28"/>
        </w:rPr>
        <w:t xml:space="preserve"> рейдовых проверок, по результатам которых со</w:t>
      </w:r>
      <w:r>
        <w:rPr>
          <w:color w:val="000000" w:themeColor="text1"/>
          <w:szCs w:val="28"/>
        </w:rPr>
        <w:t>ставлено 8</w:t>
      </w:r>
      <w:r w:rsidRPr="00BB31EA">
        <w:rPr>
          <w:color w:val="000000" w:themeColor="text1"/>
          <w:szCs w:val="28"/>
        </w:rPr>
        <w:t>5 протоколов об административных правонарушениях.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I</w:t>
      </w:r>
      <w:r>
        <w:rPr>
          <w:color w:val="000000" w:themeColor="text1"/>
          <w:szCs w:val="28"/>
          <w:lang w:val="en-US"/>
        </w:rPr>
        <w:t>II</w:t>
      </w:r>
      <w:r w:rsidRPr="00BB31EA">
        <w:rPr>
          <w:color w:val="000000" w:themeColor="text1"/>
          <w:szCs w:val="28"/>
        </w:rPr>
        <w:t xml:space="preserve"> квартале 2020 года работа Управления развития предпринимательства и потребительского рынка Администрации муниципального образования «Город Майкоп» продолжится в направлении: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BB31EA">
        <w:rPr>
          <w:color w:val="000000" w:themeColor="text1"/>
          <w:szCs w:val="28"/>
        </w:rPr>
        <w:t>внутридворовых</w:t>
      </w:r>
      <w:proofErr w:type="spellEnd"/>
      <w:r w:rsidRPr="00BB31EA">
        <w:rPr>
          <w:color w:val="000000" w:themeColor="text1"/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BB31EA" w:rsidRDefault="00BB31EA" w:rsidP="00457E1F">
      <w:pPr>
        <w:ind w:firstLine="709"/>
        <w:jc w:val="both"/>
        <w:rPr>
          <w:color w:val="000000" w:themeColor="text1"/>
          <w:szCs w:val="28"/>
        </w:rPr>
      </w:pPr>
      <w:bookmarkStart w:id="0" w:name="_GoBack"/>
      <w:bookmarkEnd w:id="0"/>
    </w:p>
    <w:sectPr w:rsidR="00BB31EA" w:rsidSect="001A77A5">
      <w:headerReference w:type="even" r:id="rId7"/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47" w:rsidRDefault="00A44A47">
      <w:r>
        <w:separator/>
      </w:r>
    </w:p>
  </w:endnote>
  <w:endnote w:type="continuationSeparator" w:id="0">
    <w:p w:rsidR="00A44A47" w:rsidRDefault="00A4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47" w:rsidRDefault="00A44A47">
      <w:r>
        <w:separator/>
      </w:r>
    </w:p>
  </w:footnote>
  <w:footnote w:type="continuationSeparator" w:id="0">
    <w:p w:rsidR="00A44A47" w:rsidRDefault="00A4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FF9">
      <w:rPr>
        <w:rStyle w:val="a8"/>
        <w:noProof/>
      </w:rPr>
      <w:t>5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67E39"/>
    <w:rsid w:val="000711D4"/>
    <w:rsid w:val="00071C14"/>
    <w:rsid w:val="00073364"/>
    <w:rsid w:val="00080746"/>
    <w:rsid w:val="00083445"/>
    <w:rsid w:val="00085F20"/>
    <w:rsid w:val="00086653"/>
    <w:rsid w:val="000931F7"/>
    <w:rsid w:val="000968CF"/>
    <w:rsid w:val="000A2CB1"/>
    <w:rsid w:val="000A4E51"/>
    <w:rsid w:val="000B5C07"/>
    <w:rsid w:val="000B6652"/>
    <w:rsid w:val="000B74A1"/>
    <w:rsid w:val="000C51FA"/>
    <w:rsid w:val="000C663C"/>
    <w:rsid w:val="000C72C7"/>
    <w:rsid w:val="000D2653"/>
    <w:rsid w:val="000E2C83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113D"/>
    <w:rsid w:val="001870C2"/>
    <w:rsid w:val="00194D70"/>
    <w:rsid w:val="00196149"/>
    <w:rsid w:val="001A218C"/>
    <w:rsid w:val="001A3BA2"/>
    <w:rsid w:val="001A77A5"/>
    <w:rsid w:val="001B0A9E"/>
    <w:rsid w:val="001B4B7D"/>
    <w:rsid w:val="001C0982"/>
    <w:rsid w:val="001C2BE7"/>
    <w:rsid w:val="001D1630"/>
    <w:rsid w:val="001D223D"/>
    <w:rsid w:val="001D3E31"/>
    <w:rsid w:val="001D4E56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6203D"/>
    <w:rsid w:val="002673B0"/>
    <w:rsid w:val="0027232F"/>
    <w:rsid w:val="00272630"/>
    <w:rsid w:val="00273728"/>
    <w:rsid w:val="00282A6F"/>
    <w:rsid w:val="00283F46"/>
    <w:rsid w:val="00286D40"/>
    <w:rsid w:val="00286E6A"/>
    <w:rsid w:val="002920EE"/>
    <w:rsid w:val="00293055"/>
    <w:rsid w:val="002963D4"/>
    <w:rsid w:val="002969CC"/>
    <w:rsid w:val="002A02E5"/>
    <w:rsid w:val="002A3DA7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5DDA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0C7A"/>
    <w:rsid w:val="0032280E"/>
    <w:rsid w:val="00330D45"/>
    <w:rsid w:val="00335F65"/>
    <w:rsid w:val="003375D2"/>
    <w:rsid w:val="00337934"/>
    <w:rsid w:val="00340EBF"/>
    <w:rsid w:val="003426B4"/>
    <w:rsid w:val="0034572F"/>
    <w:rsid w:val="0035015A"/>
    <w:rsid w:val="003527AB"/>
    <w:rsid w:val="003565F0"/>
    <w:rsid w:val="003572C3"/>
    <w:rsid w:val="00357ECA"/>
    <w:rsid w:val="0036194A"/>
    <w:rsid w:val="003621B1"/>
    <w:rsid w:val="00375A66"/>
    <w:rsid w:val="0038767C"/>
    <w:rsid w:val="00391E20"/>
    <w:rsid w:val="00394BF4"/>
    <w:rsid w:val="00396B29"/>
    <w:rsid w:val="003A0B5D"/>
    <w:rsid w:val="003A2BCB"/>
    <w:rsid w:val="003A2DB8"/>
    <w:rsid w:val="003A3FB8"/>
    <w:rsid w:val="003A74E3"/>
    <w:rsid w:val="003B012D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555C"/>
    <w:rsid w:val="0042230C"/>
    <w:rsid w:val="00423B0A"/>
    <w:rsid w:val="00426A6E"/>
    <w:rsid w:val="0043058E"/>
    <w:rsid w:val="00446ECD"/>
    <w:rsid w:val="00456011"/>
    <w:rsid w:val="004570EB"/>
    <w:rsid w:val="00457E1F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C7243"/>
    <w:rsid w:val="004D2862"/>
    <w:rsid w:val="004D6F06"/>
    <w:rsid w:val="004F17E0"/>
    <w:rsid w:val="004F23C8"/>
    <w:rsid w:val="004F4CD4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30432"/>
    <w:rsid w:val="00530C77"/>
    <w:rsid w:val="00530E9E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409A"/>
    <w:rsid w:val="00595BB6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EC3"/>
    <w:rsid w:val="005F5D47"/>
    <w:rsid w:val="005F7E0B"/>
    <w:rsid w:val="0060170C"/>
    <w:rsid w:val="006027C0"/>
    <w:rsid w:val="00606C18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1DAC"/>
    <w:rsid w:val="00662BA0"/>
    <w:rsid w:val="00663BAE"/>
    <w:rsid w:val="006643CC"/>
    <w:rsid w:val="00670195"/>
    <w:rsid w:val="0067063F"/>
    <w:rsid w:val="00671DD2"/>
    <w:rsid w:val="00674500"/>
    <w:rsid w:val="00674559"/>
    <w:rsid w:val="006819DA"/>
    <w:rsid w:val="0069790C"/>
    <w:rsid w:val="006A44D1"/>
    <w:rsid w:val="006A6A86"/>
    <w:rsid w:val="006A70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2D7E"/>
    <w:rsid w:val="0076488C"/>
    <w:rsid w:val="007657A5"/>
    <w:rsid w:val="00765A05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E5E42"/>
    <w:rsid w:val="007E6E0E"/>
    <w:rsid w:val="007F2AA0"/>
    <w:rsid w:val="007F4DF7"/>
    <w:rsid w:val="007F5F15"/>
    <w:rsid w:val="007F749F"/>
    <w:rsid w:val="00810CD7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537D3"/>
    <w:rsid w:val="008608AA"/>
    <w:rsid w:val="00861644"/>
    <w:rsid w:val="0086620C"/>
    <w:rsid w:val="00871316"/>
    <w:rsid w:val="00871372"/>
    <w:rsid w:val="008724ED"/>
    <w:rsid w:val="00872D7D"/>
    <w:rsid w:val="00873EDD"/>
    <w:rsid w:val="00875937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D108B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22C93"/>
    <w:rsid w:val="00922EB2"/>
    <w:rsid w:val="00923A8B"/>
    <w:rsid w:val="00926456"/>
    <w:rsid w:val="00927803"/>
    <w:rsid w:val="00930DF9"/>
    <w:rsid w:val="009347C4"/>
    <w:rsid w:val="00937A44"/>
    <w:rsid w:val="00941D98"/>
    <w:rsid w:val="00952A4D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40FF"/>
    <w:rsid w:val="00A44A47"/>
    <w:rsid w:val="00A47D3A"/>
    <w:rsid w:val="00A47F26"/>
    <w:rsid w:val="00A543AB"/>
    <w:rsid w:val="00A5544B"/>
    <w:rsid w:val="00A557CA"/>
    <w:rsid w:val="00A62FCE"/>
    <w:rsid w:val="00A63DA8"/>
    <w:rsid w:val="00A70AAE"/>
    <w:rsid w:val="00A72EA8"/>
    <w:rsid w:val="00A734BD"/>
    <w:rsid w:val="00A7514A"/>
    <w:rsid w:val="00A75486"/>
    <w:rsid w:val="00A90474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5BBC"/>
    <w:rsid w:val="00AC5C3C"/>
    <w:rsid w:val="00AC5F49"/>
    <w:rsid w:val="00AC693D"/>
    <w:rsid w:val="00AD3067"/>
    <w:rsid w:val="00AE7235"/>
    <w:rsid w:val="00AF0F41"/>
    <w:rsid w:val="00AF1189"/>
    <w:rsid w:val="00AF2016"/>
    <w:rsid w:val="00AF2573"/>
    <w:rsid w:val="00AF7D44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74FF9"/>
    <w:rsid w:val="00B81D13"/>
    <w:rsid w:val="00B920A6"/>
    <w:rsid w:val="00B964F2"/>
    <w:rsid w:val="00BA4959"/>
    <w:rsid w:val="00BA5523"/>
    <w:rsid w:val="00BB09E3"/>
    <w:rsid w:val="00BB0BAD"/>
    <w:rsid w:val="00BB31EA"/>
    <w:rsid w:val="00BC7074"/>
    <w:rsid w:val="00BC70B9"/>
    <w:rsid w:val="00BD16A7"/>
    <w:rsid w:val="00BD3045"/>
    <w:rsid w:val="00BD426C"/>
    <w:rsid w:val="00BD7049"/>
    <w:rsid w:val="00BE0C8A"/>
    <w:rsid w:val="00BE4436"/>
    <w:rsid w:val="00BE7DC1"/>
    <w:rsid w:val="00BF4080"/>
    <w:rsid w:val="00BF635E"/>
    <w:rsid w:val="00BF6594"/>
    <w:rsid w:val="00BF7D33"/>
    <w:rsid w:val="00C01FD1"/>
    <w:rsid w:val="00C03DCB"/>
    <w:rsid w:val="00C0797F"/>
    <w:rsid w:val="00C1266A"/>
    <w:rsid w:val="00C1453A"/>
    <w:rsid w:val="00C24FF5"/>
    <w:rsid w:val="00C442B1"/>
    <w:rsid w:val="00C45546"/>
    <w:rsid w:val="00C46800"/>
    <w:rsid w:val="00C47BC3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22E4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06C41"/>
    <w:rsid w:val="00D07126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245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E05932"/>
    <w:rsid w:val="00E13041"/>
    <w:rsid w:val="00E13102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80A"/>
    <w:rsid w:val="00E73DDF"/>
    <w:rsid w:val="00E76C63"/>
    <w:rsid w:val="00E804D3"/>
    <w:rsid w:val="00E80E82"/>
    <w:rsid w:val="00E82F75"/>
    <w:rsid w:val="00E85F4D"/>
    <w:rsid w:val="00E86698"/>
    <w:rsid w:val="00E913AF"/>
    <w:rsid w:val="00E91EAB"/>
    <w:rsid w:val="00E9359F"/>
    <w:rsid w:val="00E95669"/>
    <w:rsid w:val="00E95A5C"/>
    <w:rsid w:val="00EA562E"/>
    <w:rsid w:val="00EA730F"/>
    <w:rsid w:val="00EB1DC1"/>
    <w:rsid w:val="00EB4DBD"/>
    <w:rsid w:val="00EB6C0E"/>
    <w:rsid w:val="00EB7E5D"/>
    <w:rsid w:val="00EC44BF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3B06"/>
    <w:rsid w:val="00FC3B1A"/>
    <w:rsid w:val="00FC4698"/>
    <w:rsid w:val="00FD1643"/>
    <w:rsid w:val="00FE05BF"/>
    <w:rsid w:val="00FE7D96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12553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13</cp:revision>
  <cp:lastPrinted>2020-07-22T08:55:00Z</cp:lastPrinted>
  <dcterms:created xsi:type="dcterms:W3CDTF">2020-07-16T08:05:00Z</dcterms:created>
  <dcterms:modified xsi:type="dcterms:W3CDTF">2020-08-13T08:29:00Z</dcterms:modified>
</cp:coreProperties>
</file>